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5302"/>
      </w:tblGrid>
      <w:tr w:rsidR="0037294E" w:rsidRPr="00C51581" w:rsidTr="0037294E">
        <w:tc>
          <w:tcPr>
            <w:tcW w:w="4196" w:type="dxa"/>
          </w:tcPr>
          <w:p w:rsidR="00C51581" w:rsidRPr="00C51581" w:rsidRDefault="0037294E" w:rsidP="0037294E">
            <w:pPr>
              <w:spacing w:line="276" w:lineRule="auto"/>
              <w:ind w:left="-103"/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noProof/>
                <w:color w:val="000000"/>
              </w:rPr>
              <w:drawing>
                <wp:inline distT="0" distB="0" distL="0" distR="0">
                  <wp:extent cx="2527838" cy="1670179"/>
                  <wp:effectExtent l="0" t="0" r="0" b="0"/>
                  <wp:docPr id="2" name="Picture 2" descr="A person wearing a suit and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596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03" cy="168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</w:tcPr>
          <w:p w:rsidR="0037294E" w:rsidRDefault="0037294E" w:rsidP="00C5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color w:val="000000"/>
              </w:rPr>
            </w:pPr>
          </w:p>
          <w:p w:rsidR="0037294E" w:rsidRDefault="0037294E" w:rsidP="00C5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color w:val="000000"/>
              </w:rPr>
            </w:pPr>
          </w:p>
          <w:p w:rsidR="00C51581" w:rsidRDefault="00C51581" w:rsidP="00C5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color w:val="000000"/>
              </w:rPr>
            </w:pPr>
            <w:r w:rsidRPr="00C51581">
              <w:rPr>
                <w:rFonts w:eastAsia="Cambria"/>
                <w:b/>
                <w:color w:val="000000"/>
              </w:rPr>
              <w:t>Oleksi</w:t>
            </w:r>
            <w:r w:rsidR="00AA7EBE">
              <w:rPr>
                <w:rFonts w:eastAsia="Cambria"/>
                <w:b/>
                <w:color w:val="000000"/>
              </w:rPr>
              <w:t>y</w:t>
            </w:r>
            <w:r w:rsidRPr="00C51581">
              <w:rPr>
                <w:rFonts w:eastAsia="Cambria"/>
                <w:b/>
                <w:color w:val="000000"/>
              </w:rPr>
              <w:t xml:space="preserve"> </w:t>
            </w:r>
            <w:proofErr w:type="spellStart"/>
            <w:r w:rsidRPr="00C51581">
              <w:rPr>
                <w:rFonts w:eastAsia="Cambria"/>
                <w:b/>
                <w:color w:val="000000"/>
              </w:rPr>
              <w:t>Honcharuk</w:t>
            </w:r>
            <w:proofErr w:type="spellEnd"/>
          </w:p>
          <w:p w:rsidR="0037294E" w:rsidRDefault="0037294E" w:rsidP="00C5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color w:val="000000"/>
              </w:rPr>
              <w:t>Former Prime Minister of Ukraine (2019-2020)</w:t>
            </w:r>
          </w:p>
          <w:p w:rsidR="004D6674" w:rsidRPr="00C51581" w:rsidRDefault="004D6674" w:rsidP="00C5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color w:val="000000"/>
              </w:rPr>
              <w:t>Deputy Head of the Office of the President of Ukraine (2019)</w:t>
            </w:r>
          </w:p>
          <w:p w:rsidR="00C51581" w:rsidRPr="0037294E" w:rsidRDefault="00C51581" w:rsidP="00C5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b/>
                <w:color w:val="000000"/>
              </w:rPr>
            </w:pPr>
          </w:p>
          <w:p w:rsidR="00C51581" w:rsidRPr="00C51581" w:rsidRDefault="00C51581" w:rsidP="00C51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mbria"/>
                <w:color w:val="000000"/>
              </w:rPr>
            </w:pPr>
          </w:p>
        </w:tc>
      </w:tr>
    </w:tbl>
    <w:p w:rsidR="00C51581" w:rsidRDefault="00C51581" w:rsidP="00C51581">
      <w:pPr>
        <w:jc w:val="both"/>
        <w:rPr>
          <w:rFonts w:ascii="Cambria" w:eastAsia="Cambria" w:hAnsi="Cambria" w:cs="Cambria"/>
          <w:b/>
          <w:color w:val="000000"/>
        </w:rPr>
      </w:pPr>
    </w:p>
    <w:p w:rsidR="00C51581" w:rsidRPr="00D372FE" w:rsidRDefault="00C51581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b/>
          <w:color w:val="000000"/>
        </w:rPr>
      </w:pPr>
      <w:r w:rsidRPr="00D372FE">
        <w:rPr>
          <w:rFonts w:eastAsia="Cambria"/>
          <w:b/>
          <w:color w:val="000000"/>
        </w:rPr>
        <w:t>Professional experience:</w:t>
      </w:r>
    </w:p>
    <w:p w:rsidR="00862AD3" w:rsidRDefault="0037294E" w:rsidP="00862AD3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</w:rPr>
      </w:pPr>
      <w:r w:rsidRPr="0037294E">
        <w:rPr>
          <w:b/>
          <w:bCs/>
          <w:color w:val="000000"/>
        </w:rPr>
        <w:t>Prime Minister of Ukraine</w:t>
      </w:r>
      <w:r>
        <w:rPr>
          <w:b/>
          <w:bCs/>
          <w:color w:val="000000"/>
        </w:rPr>
        <w:t>,</w:t>
      </w:r>
      <w:r w:rsidRPr="0037294E">
        <w:rPr>
          <w:color w:val="000000"/>
        </w:rPr>
        <w:t xml:space="preserve"> </w:t>
      </w:r>
      <w:r w:rsidR="00C51581" w:rsidRPr="0037294E">
        <w:rPr>
          <w:color w:val="000000"/>
        </w:rPr>
        <w:t xml:space="preserve">August 2019 – March 2020 </w:t>
      </w:r>
    </w:p>
    <w:p w:rsidR="00862AD3" w:rsidRPr="0037294E" w:rsidRDefault="00862AD3" w:rsidP="0086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212121"/>
        </w:rPr>
      </w:pPr>
      <w:r w:rsidRPr="0037294E">
        <w:rPr>
          <w:rFonts w:eastAsia="Cambria"/>
          <w:b/>
          <w:color w:val="212121"/>
        </w:rPr>
        <w:t>Achievements</w:t>
      </w:r>
      <w:r w:rsidRPr="0037294E">
        <w:rPr>
          <w:rFonts w:eastAsia="Cambria"/>
          <w:color w:val="212121"/>
        </w:rPr>
        <w:t>:</w:t>
      </w:r>
    </w:p>
    <w:p w:rsidR="00862AD3" w:rsidRPr="00862AD3" w:rsidRDefault="00862AD3" w:rsidP="00862AD3">
      <w:pPr>
        <w:numPr>
          <w:ilvl w:val="0"/>
          <w:numId w:val="1"/>
        </w:numPr>
        <w:spacing w:line="276" w:lineRule="auto"/>
        <w:ind w:left="709" w:hanging="709"/>
        <w:jc w:val="both"/>
        <w:rPr>
          <w:color w:val="212121"/>
        </w:rPr>
      </w:pPr>
      <w:r>
        <w:rPr>
          <w:rFonts w:eastAsia="Cambria"/>
          <w:color w:val="212121"/>
        </w:rPr>
        <w:t>Launch of large and small privatization processes (</w:t>
      </w:r>
      <w:r w:rsidR="003F30DE">
        <w:rPr>
          <w:rFonts w:eastAsia="Cambria"/>
          <w:color w:val="212121"/>
        </w:rPr>
        <w:t>the Cabinet has prepared and transferred for privatization almost 1000 unprofitable enterprises, which is 10 times more than had been done in the previous 10 years</w:t>
      </w:r>
      <w:r>
        <w:rPr>
          <w:rFonts w:eastAsia="Cambria"/>
          <w:color w:val="212121"/>
        </w:rPr>
        <w:t>)</w:t>
      </w:r>
      <w:r w:rsidR="003F30DE">
        <w:rPr>
          <w:rFonts w:eastAsia="Cambria"/>
          <w:color w:val="212121"/>
        </w:rPr>
        <w:t>.</w:t>
      </w:r>
    </w:p>
    <w:p w:rsidR="00862AD3" w:rsidRPr="0037294E" w:rsidRDefault="003F30DE" w:rsidP="00862AD3">
      <w:pPr>
        <w:numPr>
          <w:ilvl w:val="0"/>
          <w:numId w:val="1"/>
        </w:numPr>
        <w:spacing w:line="276" w:lineRule="auto"/>
        <w:ind w:left="709" w:hanging="709"/>
        <w:jc w:val="both"/>
        <w:rPr>
          <w:color w:val="212121"/>
        </w:rPr>
      </w:pPr>
      <w:r>
        <w:rPr>
          <w:rFonts w:eastAsia="Cambria"/>
          <w:color w:val="212121"/>
        </w:rPr>
        <w:t>Preparation of land market legislation with its further adoption by the Parliament.</w:t>
      </w:r>
    </w:p>
    <w:p w:rsidR="00862AD3" w:rsidRPr="0037294E" w:rsidRDefault="003F30DE" w:rsidP="00862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212121"/>
          <w:highlight w:val="white"/>
        </w:rPr>
      </w:pPr>
      <w:r>
        <w:rPr>
          <w:rFonts w:eastAsia="Cambria"/>
          <w:color w:val="212121"/>
          <w:highlight w:val="white"/>
        </w:rPr>
        <w:t>Provi</w:t>
      </w:r>
      <w:r w:rsidR="000C5987">
        <w:rPr>
          <w:rFonts w:eastAsia="Cambria"/>
          <w:color w:val="212121"/>
          <w:highlight w:val="white"/>
        </w:rPr>
        <w:t>sion</w:t>
      </w:r>
      <w:r>
        <w:rPr>
          <w:rFonts w:eastAsia="Cambria"/>
          <w:color w:val="212121"/>
          <w:highlight w:val="white"/>
        </w:rPr>
        <w:t xml:space="preserve"> for European energy security. In record 4 months, the Cabinet conducted </w:t>
      </w:r>
      <w:proofErr w:type="spellStart"/>
      <w:r>
        <w:rPr>
          <w:rFonts w:eastAsia="Cambria"/>
          <w:color w:val="212121"/>
          <w:highlight w:val="white"/>
        </w:rPr>
        <w:t>Naftogaz</w:t>
      </w:r>
      <w:proofErr w:type="spellEnd"/>
      <w:r>
        <w:rPr>
          <w:rFonts w:eastAsia="Cambria"/>
          <w:color w:val="212121"/>
          <w:highlight w:val="white"/>
        </w:rPr>
        <w:t xml:space="preserve"> unbundling. This decision allowed to conclude a new gas transit contract between Ukraine, the EU and Russia.</w:t>
      </w:r>
    </w:p>
    <w:p w:rsidR="00862AD3" w:rsidRPr="0037294E" w:rsidRDefault="003F30DE" w:rsidP="00862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212121"/>
        </w:rPr>
      </w:pPr>
      <w:r>
        <w:rPr>
          <w:rFonts w:eastAsia="Cambria"/>
          <w:color w:val="212121"/>
        </w:rPr>
        <w:t>Launch of affordable loans for Ukrainian micro and small business.</w:t>
      </w:r>
    </w:p>
    <w:p w:rsidR="00862AD3" w:rsidRPr="003F30DE" w:rsidRDefault="003F30DE" w:rsidP="00862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212121"/>
          <w:highlight w:val="white"/>
        </w:rPr>
      </w:pPr>
      <w:r>
        <w:rPr>
          <w:rFonts w:eastAsia="Cambria"/>
          <w:color w:val="212121"/>
          <w:highlight w:val="white"/>
        </w:rPr>
        <w:t>The holding of first transparent concession competitions for two Ukrainian seaports</w:t>
      </w:r>
      <w:r w:rsidR="00862AD3" w:rsidRPr="0037294E">
        <w:rPr>
          <w:rFonts w:eastAsia="Cambria"/>
          <w:color w:val="212121"/>
          <w:highlight w:val="white"/>
        </w:rPr>
        <w:t>.</w:t>
      </w:r>
      <w:r>
        <w:rPr>
          <w:rFonts w:eastAsia="Cambria"/>
          <w:color w:val="212121"/>
          <w:highlight w:val="white"/>
        </w:rPr>
        <w:t xml:space="preserve"> Another 10 objects were prepared by the Cabinet for the competitions.</w:t>
      </w:r>
    </w:p>
    <w:p w:rsidR="003F30DE" w:rsidRDefault="003F30DE" w:rsidP="00862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>Launch of “State in a Smartphone” project. M</w:t>
      </w:r>
      <w:r w:rsidR="000C5987">
        <w:rPr>
          <w:color w:val="212121"/>
          <w:highlight w:val="white"/>
        </w:rPr>
        <w:t>ajority of State services went online.</w:t>
      </w:r>
    </w:p>
    <w:p w:rsidR="000C5987" w:rsidRDefault="000C5987" w:rsidP="00862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>Started combating shade markets –– illegal gambling houses and petrol stations were closed.</w:t>
      </w:r>
    </w:p>
    <w:p w:rsidR="00862AD3" w:rsidRPr="009636CE" w:rsidRDefault="000C5987" w:rsidP="00862A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212121"/>
          <w:highlight w:val="white"/>
        </w:rPr>
      </w:pPr>
      <w:r>
        <w:rPr>
          <w:color w:val="212121"/>
          <w:highlight w:val="white"/>
        </w:rPr>
        <w:t>Launch of Anti-Raider</w:t>
      </w:r>
      <w:r w:rsidR="009636CE">
        <w:rPr>
          <w:color w:val="212121"/>
          <w:highlight w:val="white"/>
        </w:rPr>
        <w:t xml:space="preserve"> (illegal seizure of business or property)</w:t>
      </w:r>
      <w:r>
        <w:rPr>
          <w:color w:val="212121"/>
          <w:highlight w:val="white"/>
        </w:rPr>
        <w:t xml:space="preserve"> Office that would react within just 24 hours </w:t>
      </w:r>
      <w:r w:rsidR="009636CE">
        <w:rPr>
          <w:color w:val="212121"/>
          <w:highlight w:val="white"/>
        </w:rPr>
        <w:t>to any cases of such illegal seizure.</w:t>
      </w:r>
    </w:p>
    <w:p w:rsidR="00862AD3" w:rsidRPr="00862AD3" w:rsidRDefault="00862AD3" w:rsidP="00862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37294E" w:rsidRPr="00D372FE" w:rsidRDefault="0037294E" w:rsidP="00D372FE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</w:rPr>
      </w:pPr>
      <w:r w:rsidRPr="0037294E">
        <w:rPr>
          <w:b/>
          <w:bCs/>
          <w:color w:val="000000"/>
        </w:rPr>
        <w:t>Deputy Head, Office of the President of Ukraine</w:t>
      </w:r>
      <w:r w:rsidR="00D372FE">
        <w:rPr>
          <w:b/>
          <w:bCs/>
          <w:color w:val="000000"/>
        </w:rPr>
        <w:t xml:space="preserve"> (economic policy)</w:t>
      </w:r>
      <w:r w:rsidRPr="0037294E">
        <w:rPr>
          <w:b/>
          <w:bCs/>
          <w:color w:val="000000"/>
        </w:rPr>
        <w:t>,</w:t>
      </w:r>
      <w:r w:rsidRPr="0037294E">
        <w:rPr>
          <w:color w:val="000000"/>
        </w:rPr>
        <w:t xml:space="preserve"> </w:t>
      </w:r>
      <w:r w:rsidR="00C51581" w:rsidRPr="0037294E">
        <w:rPr>
          <w:color w:val="000000"/>
        </w:rPr>
        <w:t xml:space="preserve">June 2019 – August 2020 </w:t>
      </w:r>
    </w:p>
    <w:p w:rsidR="0037294E" w:rsidRPr="00D372FE" w:rsidRDefault="0037294E" w:rsidP="00D372FE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</w:rPr>
      </w:pPr>
      <w:r w:rsidRPr="0037294E">
        <w:rPr>
          <w:rFonts w:eastAsia="Cambria"/>
          <w:b/>
          <w:color w:val="000000"/>
        </w:rPr>
        <w:t>Member of the National Council of Reforms of Ukraine</w:t>
      </w:r>
      <w:r w:rsidRPr="0037294E">
        <w:rPr>
          <w:rFonts w:eastAsia="Cambria"/>
          <w:color w:val="000000"/>
        </w:rPr>
        <w:t xml:space="preserve"> (representative of the expert community)</w:t>
      </w:r>
      <w:r>
        <w:rPr>
          <w:rFonts w:eastAsia="Cambria"/>
          <w:color w:val="000000"/>
        </w:rPr>
        <w:t xml:space="preserve">, </w:t>
      </w:r>
      <w:r w:rsidR="00C51581" w:rsidRPr="0037294E">
        <w:rPr>
          <w:rFonts w:eastAsia="Cambria"/>
          <w:color w:val="000000"/>
        </w:rPr>
        <w:t>03 July 2016 – May 2019</w:t>
      </w:r>
    </w:p>
    <w:p w:rsidR="00C51581" w:rsidRPr="0037294E" w:rsidRDefault="0037294E" w:rsidP="00D372FE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</w:rPr>
      </w:pPr>
      <w:r w:rsidRPr="0037294E">
        <w:rPr>
          <w:rFonts w:eastAsia="Cambria"/>
          <w:b/>
          <w:color w:val="000000"/>
        </w:rPr>
        <w:t>Head of Better Regulation Delivery Office (BRDO</w:t>
      </w:r>
      <w:r w:rsidRPr="0037294E">
        <w:rPr>
          <w:rFonts w:eastAsia="Cambria"/>
          <w:color w:val="000000"/>
        </w:rPr>
        <w:t xml:space="preserve">). </w:t>
      </w:r>
      <w:r w:rsidRPr="0037294E">
        <w:rPr>
          <w:rFonts w:eastAsia="Cambria"/>
          <w:b/>
          <w:color w:val="000000"/>
        </w:rPr>
        <w:t xml:space="preserve">Advisor to the First Vice Prime Minister of Ukraine </w:t>
      </w:r>
      <w:r w:rsidRPr="0037294E">
        <w:rPr>
          <w:rFonts w:eastAsia="Cambria"/>
          <w:color w:val="000000"/>
        </w:rPr>
        <w:t xml:space="preserve">– </w:t>
      </w:r>
      <w:r w:rsidRPr="0037294E">
        <w:rPr>
          <w:rFonts w:eastAsia="Cambria"/>
          <w:b/>
          <w:color w:val="000000"/>
        </w:rPr>
        <w:t>Minister of Economic Development and Trade of Ukraine</w:t>
      </w:r>
      <w:r>
        <w:rPr>
          <w:rFonts w:eastAsia="Cambria"/>
          <w:b/>
          <w:color w:val="000000"/>
        </w:rPr>
        <w:t>,</w:t>
      </w:r>
      <w:r w:rsidRPr="0037294E">
        <w:rPr>
          <w:rFonts w:eastAsia="Cambria"/>
          <w:color w:val="000000"/>
        </w:rPr>
        <w:t xml:space="preserve"> </w:t>
      </w:r>
      <w:r w:rsidR="00C51581" w:rsidRPr="0037294E">
        <w:rPr>
          <w:rFonts w:eastAsia="Cambria"/>
          <w:color w:val="000000"/>
        </w:rPr>
        <w:t>September 2015 – May 2019.</w:t>
      </w:r>
    </w:p>
    <w:p w:rsidR="00C51581" w:rsidRPr="0037294E" w:rsidRDefault="00C51581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111" w:hanging="720"/>
        <w:jc w:val="both"/>
        <w:rPr>
          <w:rFonts w:eastAsia="Cambria"/>
          <w:color w:val="000000"/>
        </w:rPr>
      </w:pPr>
    </w:p>
    <w:p w:rsidR="00C51581" w:rsidRPr="0037294E" w:rsidRDefault="00C51581" w:rsidP="00D372FE">
      <w:pPr>
        <w:spacing w:line="276" w:lineRule="auto"/>
        <w:jc w:val="both"/>
        <w:rPr>
          <w:rFonts w:eastAsia="Cambria"/>
        </w:rPr>
      </w:pPr>
      <w:r w:rsidRPr="0037294E">
        <w:rPr>
          <w:rFonts w:eastAsia="Cambria"/>
          <w:b/>
        </w:rPr>
        <w:t>Responsibilities</w:t>
      </w:r>
      <w:r w:rsidRPr="0037294E">
        <w:rPr>
          <w:rFonts w:eastAsia="Cambria"/>
        </w:rPr>
        <w:t xml:space="preserve">: </w:t>
      </w:r>
      <w:r w:rsidR="0037294E">
        <w:rPr>
          <w:rFonts w:eastAsia="Cambria"/>
        </w:rPr>
        <w:t>creating and introducing</w:t>
      </w:r>
      <w:r w:rsidRPr="0037294E">
        <w:rPr>
          <w:rFonts w:eastAsia="Cambria"/>
        </w:rPr>
        <w:t xml:space="preserve"> a system of effective regulation. </w:t>
      </w:r>
      <w:r w:rsidRPr="0037294E">
        <w:rPr>
          <w:rFonts w:eastAsia="Cambria"/>
          <w:b/>
          <w:bCs/>
        </w:rPr>
        <w:t>Priorities</w:t>
      </w:r>
      <w:r w:rsidRPr="0037294E">
        <w:rPr>
          <w:rFonts w:eastAsia="Cambria"/>
        </w:rPr>
        <w:t xml:space="preserve">: better rules for business; </w:t>
      </w:r>
      <w:r w:rsidRPr="0037294E">
        <w:rPr>
          <w:rFonts w:eastAsia="Cambria"/>
          <w:color w:val="212121"/>
        </w:rPr>
        <w:t xml:space="preserve">favorable investment climate; </w:t>
      </w:r>
      <w:r w:rsidR="0037294E">
        <w:rPr>
          <w:rFonts w:eastAsia="Cambria"/>
          <w:color w:val="212121"/>
        </w:rPr>
        <w:t xml:space="preserve">improving </w:t>
      </w:r>
      <w:r w:rsidRPr="0037294E">
        <w:rPr>
          <w:rFonts w:eastAsia="Cambria"/>
          <w:color w:val="212121"/>
        </w:rPr>
        <w:t xml:space="preserve">Ukraine’s position in </w:t>
      </w:r>
      <w:r w:rsidRPr="0037294E">
        <w:rPr>
          <w:rFonts w:eastAsia="Cambria"/>
          <w:i/>
          <w:color w:val="212121"/>
        </w:rPr>
        <w:t>Doing Business</w:t>
      </w:r>
      <w:r w:rsidRPr="0037294E">
        <w:rPr>
          <w:rFonts w:eastAsia="Cambria"/>
          <w:color w:val="212121"/>
        </w:rPr>
        <w:t xml:space="preserve"> rankings.</w:t>
      </w:r>
    </w:p>
    <w:p w:rsidR="0037294E" w:rsidRDefault="0037294E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b/>
          <w:color w:val="212121"/>
        </w:rPr>
      </w:pPr>
    </w:p>
    <w:p w:rsidR="00303D14" w:rsidRPr="0037294E" w:rsidRDefault="00377BC8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212121"/>
        </w:rPr>
      </w:pPr>
      <w:r w:rsidRPr="0037294E">
        <w:rPr>
          <w:rFonts w:eastAsia="Cambria"/>
          <w:b/>
          <w:color w:val="212121"/>
        </w:rPr>
        <w:t>Achievements</w:t>
      </w:r>
      <w:r w:rsidRPr="0037294E">
        <w:rPr>
          <w:rFonts w:eastAsia="Cambria"/>
          <w:color w:val="212121"/>
        </w:rPr>
        <w:t>:</w:t>
      </w:r>
    </w:p>
    <w:p w:rsidR="00303D14" w:rsidRPr="0037294E" w:rsidRDefault="00377BC8" w:rsidP="00D372FE">
      <w:pPr>
        <w:numPr>
          <w:ilvl w:val="0"/>
          <w:numId w:val="1"/>
        </w:numPr>
        <w:spacing w:line="276" w:lineRule="auto"/>
        <w:ind w:left="709" w:hanging="709"/>
        <w:jc w:val="both"/>
        <w:rPr>
          <w:color w:val="212121"/>
        </w:rPr>
      </w:pPr>
      <w:r w:rsidRPr="0037294E">
        <w:rPr>
          <w:rFonts w:eastAsia="Cambria"/>
          <w:color w:val="212121"/>
        </w:rPr>
        <w:t xml:space="preserve">The </w:t>
      </w:r>
      <w:r w:rsidR="0037294E">
        <w:rPr>
          <w:rFonts w:eastAsia="Cambria"/>
          <w:color w:val="212121"/>
        </w:rPr>
        <w:t>Parliament</w:t>
      </w:r>
      <w:r w:rsidRPr="0037294E">
        <w:rPr>
          <w:rFonts w:eastAsia="Cambria"/>
          <w:color w:val="212121"/>
        </w:rPr>
        <w:t xml:space="preserve"> of Ukraine adopted</w:t>
      </w:r>
      <w:r w:rsidRPr="0037294E">
        <w:rPr>
          <w:rFonts w:eastAsia="Cambria"/>
          <w:color w:val="212121"/>
          <w:highlight w:val="white"/>
        </w:rPr>
        <w:t xml:space="preserve"> 8 better regulation packages, </w:t>
      </w:r>
      <w:r w:rsidRPr="0037294E">
        <w:rPr>
          <w:rFonts w:eastAsia="Cambria"/>
          <w:color w:val="212121"/>
        </w:rPr>
        <w:t>drafted with BRDO’s expert contribution</w:t>
      </w:r>
      <w:r w:rsidR="0037294E">
        <w:rPr>
          <w:rFonts w:eastAsia="Cambria"/>
          <w:color w:val="212121"/>
        </w:rPr>
        <w:t>,</w:t>
      </w:r>
      <w:r w:rsidRPr="0037294E">
        <w:rPr>
          <w:rFonts w:eastAsia="Cambria"/>
          <w:color w:val="212121"/>
        </w:rPr>
        <w:t xml:space="preserve"> that </w:t>
      </w:r>
      <w:r w:rsidR="0037294E">
        <w:rPr>
          <w:rFonts w:eastAsia="Cambria"/>
          <w:color w:val="212121"/>
        </w:rPr>
        <w:t>resulted in</w:t>
      </w:r>
      <w:r w:rsidRPr="0037294E">
        <w:rPr>
          <w:rFonts w:eastAsia="Cambria"/>
          <w:color w:val="212121"/>
        </w:rPr>
        <w:t xml:space="preserve"> </w:t>
      </w:r>
      <w:r w:rsidR="0037294E">
        <w:rPr>
          <w:rFonts w:eastAsia="Cambria"/>
          <w:color w:val="212121"/>
        </w:rPr>
        <w:t xml:space="preserve">the </w:t>
      </w:r>
      <w:r w:rsidRPr="0037294E">
        <w:rPr>
          <w:rFonts w:eastAsia="Cambria"/>
          <w:color w:val="212121"/>
        </w:rPr>
        <w:t>cance</w:t>
      </w:r>
      <w:r w:rsidR="0037294E">
        <w:rPr>
          <w:rFonts w:eastAsia="Cambria"/>
          <w:color w:val="212121"/>
        </w:rPr>
        <w:t>l</w:t>
      </w:r>
      <w:r w:rsidRPr="0037294E">
        <w:rPr>
          <w:rFonts w:eastAsia="Cambria"/>
          <w:color w:val="212121"/>
        </w:rPr>
        <w:t xml:space="preserve">lation of </w:t>
      </w:r>
      <w:r w:rsidR="0037294E">
        <w:rPr>
          <w:rFonts w:eastAsia="Cambria"/>
          <w:color w:val="212121"/>
        </w:rPr>
        <w:t>over</w:t>
      </w:r>
      <w:r w:rsidRPr="0037294E">
        <w:rPr>
          <w:rFonts w:eastAsia="Cambria"/>
          <w:color w:val="212121"/>
        </w:rPr>
        <w:t xml:space="preserve"> </w:t>
      </w:r>
      <w:r w:rsidRPr="0037294E">
        <w:rPr>
          <w:rFonts w:eastAsia="Cambria"/>
          <w:color w:val="212121"/>
          <w:highlight w:val="white"/>
        </w:rPr>
        <w:t xml:space="preserve">1000 </w:t>
      </w:r>
      <w:r w:rsidRPr="0037294E">
        <w:rPr>
          <w:rFonts w:eastAsia="Cambria"/>
          <w:color w:val="212121"/>
        </w:rPr>
        <w:t>outdated legal acts and the launch of new markets (mobile payments market, etc.);</w:t>
      </w:r>
    </w:p>
    <w:p w:rsidR="00303D14" w:rsidRPr="0037294E" w:rsidRDefault="00377BC8" w:rsidP="00D37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212121"/>
          <w:highlight w:val="white"/>
        </w:rPr>
      </w:pPr>
      <w:r w:rsidRPr="0037294E">
        <w:rPr>
          <w:rFonts w:eastAsia="Cambria"/>
          <w:color w:val="212121"/>
          <w:highlight w:val="white"/>
        </w:rPr>
        <w:t xml:space="preserve">The Cabinet of Ministers of Ukraine adopted about 30 decisions developed and advocated by </w:t>
      </w:r>
      <w:r w:rsidR="0037294E">
        <w:rPr>
          <w:rFonts w:eastAsia="Cambria"/>
          <w:color w:val="212121"/>
          <w:highlight w:val="white"/>
        </w:rPr>
        <w:t xml:space="preserve">the </w:t>
      </w:r>
      <w:r w:rsidRPr="0037294E">
        <w:rPr>
          <w:rFonts w:eastAsia="Cambria"/>
          <w:color w:val="212121"/>
          <w:highlight w:val="white"/>
        </w:rPr>
        <w:t>BRDO;</w:t>
      </w:r>
    </w:p>
    <w:p w:rsidR="00303D14" w:rsidRPr="0037294E" w:rsidRDefault="00377BC8" w:rsidP="00D37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212121"/>
        </w:rPr>
      </w:pPr>
      <w:r w:rsidRPr="0037294E">
        <w:rPr>
          <w:rFonts w:eastAsia="Cambria"/>
          <w:color w:val="212121"/>
        </w:rPr>
        <w:t xml:space="preserve">Creation of </w:t>
      </w:r>
      <w:r w:rsidRPr="0037294E">
        <w:rPr>
          <w:rFonts w:eastAsia="Cambria"/>
          <w:i/>
          <w:color w:val="212121"/>
        </w:rPr>
        <w:t>PRO Platform for Effective Regulation</w:t>
      </w:r>
      <w:r w:rsidRPr="0037294E">
        <w:rPr>
          <w:rFonts w:eastAsia="Cambria"/>
          <w:color w:val="212121"/>
        </w:rPr>
        <w:t xml:space="preserve"> at </w:t>
      </w:r>
      <w:hyperlink r:id="rId8">
        <w:r w:rsidRPr="0037294E">
          <w:rPr>
            <w:rFonts w:eastAsia="Cambria"/>
            <w:color w:val="0563C1"/>
            <w:u w:val="single"/>
          </w:rPr>
          <w:t>http://regulation.gov.ua</w:t>
        </w:r>
      </w:hyperlink>
      <w:r w:rsidRPr="0037294E">
        <w:rPr>
          <w:rFonts w:eastAsia="Cambria"/>
          <w:color w:val="212121"/>
        </w:rPr>
        <w:t xml:space="preserve"> – an information resource that enables meaningful online interaction between </w:t>
      </w:r>
      <w:r w:rsidR="0037294E">
        <w:rPr>
          <w:rFonts w:eastAsia="Cambria"/>
          <w:color w:val="212121"/>
        </w:rPr>
        <w:t>S</w:t>
      </w:r>
      <w:r w:rsidRPr="0037294E">
        <w:rPr>
          <w:rFonts w:eastAsia="Cambria"/>
          <w:color w:val="212121"/>
        </w:rPr>
        <w:t>tate and business in Ukraine;</w:t>
      </w:r>
    </w:p>
    <w:p w:rsidR="00303D14" w:rsidRPr="0037294E" w:rsidRDefault="00377BC8" w:rsidP="00D37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212121"/>
          <w:highlight w:val="white"/>
        </w:rPr>
      </w:pPr>
      <w:bookmarkStart w:id="0" w:name="_gjdgxs" w:colFirst="0" w:colLast="0"/>
      <w:bookmarkEnd w:id="0"/>
      <w:r w:rsidRPr="0037294E">
        <w:rPr>
          <w:rFonts w:eastAsia="Cambria"/>
          <w:color w:val="212121"/>
          <w:highlight w:val="white"/>
        </w:rPr>
        <w:lastRenderedPageBreak/>
        <w:t xml:space="preserve">Creation of </w:t>
      </w:r>
      <w:r w:rsidRPr="0037294E">
        <w:rPr>
          <w:rFonts w:eastAsia="Cambria"/>
          <w:i/>
          <w:color w:val="212121"/>
          <w:highlight w:val="white"/>
        </w:rPr>
        <w:t>Inspection Portal Web Service (IAS) Pilot Module</w:t>
      </w:r>
      <w:r w:rsidRPr="0037294E">
        <w:rPr>
          <w:rFonts w:eastAsia="Cambria"/>
          <w:color w:val="212121"/>
          <w:highlight w:val="white"/>
        </w:rPr>
        <w:t xml:space="preserve"> at </w:t>
      </w:r>
      <w:hyperlink r:id="rId9">
        <w:r w:rsidRPr="0037294E">
          <w:rPr>
            <w:rFonts w:eastAsia="Cambria"/>
            <w:color w:val="0563C1"/>
            <w:highlight w:val="white"/>
            <w:u w:val="single"/>
          </w:rPr>
          <w:t>http://ias.brdo.com.ua</w:t>
        </w:r>
      </w:hyperlink>
      <w:r w:rsidRPr="0037294E">
        <w:rPr>
          <w:rFonts w:eastAsia="Cambria"/>
          <w:color w:val="212121"/>
          <w:highlight w:val="white"/>
        </w:rPr>
        <w:t xml:space="preserve"> containing information on over 110,000 approved inspections and over 30, 000 combined inspections, and with 26 registered inspection bodies that use the system to perform inspection planning and reporting functions.</w:t>
      </w:r>
    </w:p>
    <w:p w:rsidR="00303D14" w:rsidRPr="0037294E" w:rsidRDefault="00303D14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111" w:hanging="720"/>
        <w:jc w:val="both"/>
        <w:rPr>
          <w:rFonts w:eastAsia="Cambria"/>
          <w:b/>
          <w:color w:val="000000"/>
        </w:rPr>
      </w:pPr>
    </w:p>
    <w:p w:rsidR="00303D14" w:rsidRPr="0037294E" w:rsidRDefault="00377BC8" w:rsidP="00D372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</w:rPr>
      </w:pPr>
      <w:r w:rsidRPr="0037294E">
        <w:rPr>
          <w:rFonts w:eastAsia="Cambria"/>
          <w:b/>
          <w:color w:val="000000"/>
        </w:rPr>
        <w:t>Advisor (Acting Deputy) to the Minister of Ecology and Natural Resources of Ukraine</w:t>
      </w:r>
      <w:r w:rsidR="0037294E">
        <w:rPr>
          <w:rFonts w:eastAsia="Cambria"/>
          <w:b/>
          <w:color w:val="000000"/>
        </w:rPr>
        <w:t xml:space="preserve">, </w:t>
      </w:r>
      <w:r w:rsidR="0037294E" w:rsidRPr="0037294E">
        <w:rPr>
          <w:rFonts w:eastAsia="Cambria"/>
          <w:color w:val="000000"/>
        </w:rPr>
        <w:t>December 2014 – April 2015</w:t>
      </w:r>
      <w:r w:rsidR="0037294E">
        <w:rPr>
          <w:rFonts w:eastAsia="Cambria"/>
          <w:color w:val="000000"/>
        </w:rPr>
        <w:t xml:space="preserve"> (</w:t>
      </w:r>
      <w:hyperlink r:id="rId10">
        <w:r w:rsidRPr="0037294E">
          <w:rPr>
            <w:rFonts w:eastAsia="Cambria"/>
            <w:color w:val="0563C1"/>
            <w:u w:val="single"/>
          </w:rPr>
          <w:t>www.menr.gov.ua</w:t>
        </w:r>
      </w:hyperlink>
      <w:r w:rsidR="0037294E">
        <w:rPr>
          <w:rFonts w:eastAsia="Cambria"/>
          <w:color w:val="0563C1"/>
          <w:u w:val="single"/>
        </w:rPr>
        <w:t>)</w:t>
      </w:r>
      <w:r w:rsidRPr="0037294E">
        <w:rPr>
          <w:rFonts w:eastAsia="Cambria"/>
          <w:color w:val="000000"/>
        </w:rPr>
        <w:t xml:space="preserve"> </w:t>
      </w:r>
    </w:p>
    <w:p w:rsidR="00303D14" w:rsidRPr="0037294E" w:rsidRDefault="00303D14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eastAsia="Cambria"/>
          <w:b/>
          <w:color w:val="000000"/>
        </w:rPr>
      </w:pPr>
    </w:p>
    <w:p w:rsidR="00303D14" w:rsidRPr="0037294E" w:rsidRDefault="00377BC8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</w:rPr>
      </w:pPr>
      <w:r w:rsidRPr="0037294E">
        <w:rPr>
          <w:rFonts w:eastAsia="Cambria"/>
          <w:b/>
          <w:color w:val="000000"/>
        </w:rPr>
        <w:t>Responsibilities</w:t>
      </w:r>
      <w:r w:rsidRPr="0037294E">
        <w:rPr>
          <w:rFonts w:eastAsia="Cambria"/>
          <w:color w:val="000000"/>
        </w:rPr>
        <w:t xml:space="preserve">: natural resource management (land, subsoil, forest, water, bio resources). </w:t>
      </w:r>
      <w:r w:rsidRPr="0037294E">
        <w:rPr>
          <w:rFonts w:eastAsia="Cambria"/>
          <w:b/>
          <w:bCs/>
          <w:color w:val="000000"/>
        </w:rPr>
        <w:t>Priorities</w:t>
      </w:r>
      <w:r w:rsidRPr="0037294E">
        <w:rPr>
          <w:rFonts w:eastAsia="Cambria"/>
          <w:color w:val="000000"/>
        </w:rPr>
        <w:t>: reform of subsoil use and management.</w:t>
      </w:r>
    </w:p>
    <w:p w:rsidR="00303D14" w:rsidRPr="0037294E" w:rsidRDefault="00303D14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eastAsia="Cambria"/>
          <w:b/>
          <w:color w:val="000000"/>
        </w:rPr>
      </w:pPr>
    </w:p>
    <w:p w:rsidR="00303D14" w:rsidRPr="0037294E" w:rsidRDefault="00377BC8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</w:rPr>
      </w:pPr>
      <w:r w:rsidRPr="0037294E">
        <w:rPr>
          <w:rFonts w:eastAsia="Cambria"/>
          <w:b/>
          <w:color w:val="000000"/>
        </w:rPr>
        <w:t>Achievements</w:t>
      </w:r>
      <w:r w:rsidRPr="0037294E">
        <w:rPr>
          <w:rFonts w:eastAsia="Cambria"/>
          <w:color w:val="000000"/>
        </w:rPr>
        <w:t>:</w:t>
      </w:r>
    </w:p>
    <w:p w:rsidR="00303D14" w:rsidRPr="0037294E" w:rsidRDefault="00377BC8" w:rsidP="00D37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</w:rPr>
      </w:pPr>
      <w:r w:rsidRPr="0037294E">
        <w:rPr>
          <w:rFonts w:eastAsia="Cambria"/>
          <w:color w:val="212121"/>
        </w:rPr>
        <w:t>Launch</w:t>
      </w:r>
      <w:r w:rsidRPr="0037294E">
        <w:rPr>
          <w:rFonts w:eastAsia="Cambria"/>
          <w:color w:val="000000"/>
        </w:rPr>
        <w:t xml:space="preserve"> of a new information portal on geology and subsoil of Ukraine at </w:t>
      </w:r>
      <w:hyperlink r:id="rId11">
        <w:r w:rsidRPr="0037294E">
          <w:rPr>
            <w:rFonts w:eastAsia="Cambria"/>
            <w:color w:val="0563C1"/>
            <w:u w:val="single"/>
          </w:rPr>
          <w:t>http://geoinf.kiev.ua/wp/interaktyvna-karta-rodovyshch-korysnykh-kopalyn.htm</w:t>
        </w:r>
      </w:hyperlink>
      <w:r w:rsidRPr="0037294E">
        <w:rPr>
          <w:rFonts w:eastAsia="Cambria"/>
          <w:color w:val="000000"/>
        </w:rPr>
        <w:t>, which opened up extensive information on Ukraine’s natural resources for the first time;</w:t>
      </w:r>
    </w:p>
    <w:p w:rsidR="00303D14" w:rsidRPr="0037294E" w:rsidRDefault="00377BC8" w:rsidP="00D37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</w:rPr>
      </w:pPr>
      <w:r w:rsidRPr="0037294E">
        <w:rPr>
          <w:rFonts w:eastAsia="Cambria"/>
          <w:color w:val="000000"/>
        </w:rPr>
        <w:t xml:space="preserve">Launch of </w:t>
      </w:r>
      <w:r w:rsidRPr="0037294E">
        <w:rPr>
          <w:rFonts w:eastAsia="Cambria"/>
          <w:i/>
          <w:color w:val="000000"/>
        </w:rPr>
        <w:t>Single Window</w:t>
      </w:r>
      <w:r w:rsidRPr="0037294E">
        <w:rPr>
          <w:rFonts w:eastAsia="Cambria"/>
          <w:color w:val="000000"/>
        </w:rPr>
        <w:t xml:space="preserve"> for the Ministry of Ecology and Natural Resources of Ukraine;</w:t>
      </w:r>
    </w:p>
    <w:p w:rsidR="00303D14" w:rsidRPr="0037294E" w:rsidRDefault="00377BC8" w:rsidP="00D37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</w:rPr>
      </w:pPr>
      <w:r w:rsidRPr="0037294E">
        <w:rPr>
          <w:rFonts w:eastAsia="Cambria"/>
          <w:color w:val="000000"/>
        </w:rPr>
        <w:t xml:space="preserve">The </w:t>
      </w:r>
      <w:r w:rsidR="00EC4ACC" w:rsidRPr="0037294E">
        <w:rPr>
          <w:rFonts w:eastAsia="Cambria"/>
          <w:color w:val="212121"/>
          <w:highlight w:val="white"/>
        </w:rPr>
        <w:t xml:space="preserve">Cabinet of Ministers of Ukraine </w:t>
      </w:r>
      <w:r w:rsidRPr="0037294E">
        <w:rPr>
          <w:rFonts w:eastAsia="Cambria"/>
          <w:color w:val="000000"/>
        </w:rPr>
        <w:t>adopted amendments to Decrees concerning auctions for the right to extract minerals, which put an end to a significant part of corruption schemes;</w:t>
      </w:r>
    </w:p>
    <w:p w:rsidR="00303D14" w:rsidRPr="0037294E" w:rsidRDefault="00377BC8" w:rsidP="00D372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</w:rPr>
      </w:pPr>
      <w:r w:rsidRPr="0037294E">
        <w:rPr>
          <w:rFonts w:eastAsia="Cambria"/>
          <w:color w:val="000000"/>
        </w:rPr>
        <w:t>Development of the Concept and Action Plan for the creation of a Center for Natural Resource Management at the Ministry of Ecology and Natural Resources of Ukraine.</w:t>
      </w:r>
    </w:p>
    <w:p w:rsidR="00303D14" w:rsidRPr="0037294E" w:rsidRDefault="00303D14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eastAsia="Cambria"/>
          <w:color w:val="000000"/>
        </w:rPr>
      </w:pPr>
    </w:p>
    <w:p w:rsidR="00303D14" w:rsidRPr="0037294E" w:rsidRDefault="00377BC8" w:rsidP="00D372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</w:rPr>
      </w:pPr>
      <w:r w:rsidRPr="0037294E">
        <w:rPr>
          <w:rFonts w:eastAsia="Cambria"/>
          <w:b/>
          <w:color w:val="000000"/>
        </w:rPr>
        <w:t xml:space="preserve">Attorney, Arbitration Manager, Founder and Managing Partner of </w:t>
      </w:r>
      <w:r w:rsidRPr="0037294E">
        <w:rPr>
          <w:rFonts w:eastAsia="Cambria"/>
          <w:b/>
          <w:i/>
          <w:color w:val="000000"/>
        </w:rPr>
        <w:t xml:space="preserve">Constructive Lawyers </w:t>
      </w:r>
      <w:r w:rsidRPr="0037294E">
        <w:rPr>
          <w:rFonts w:eastAsia="Cambria"/>
          <w:b/>
          <w:color w:val="000000"/>
        </w:rPr>
        <w:t xml:space="preserve">Law Firm </w:t>
      </w:r>
      <w:r w:rsidRPr="0037294E">
        <w:rPr>
          <w:rFonts w:eastAsia="Cambria"/>
          <w:color w:val="000000"/>
        </w:rPr>
        <w:t xml:space="preserve">(until 2008 - </w:t>
      </w:r>
      <w:r w:rsidRPr="0037294E">
        <w:rPr>
          <w:rFonts w:eastAsia="Cambria"/>
          <w:i/>
          <w:color w:val="000000"/>
        </w:rPr>
        <w:t xml:space="preserve">YUSTIS </w:t>
      </w:r>
      <w:r w:rsidRPr="0037294E">
        <w:rPr>
          <w:rFonts w:eastAsia="Cambria"/>
          <w:color w:val="000000"/>
        </w:rPr>
        <w:t xml:space="preserve">Law Firm), among the TOP-75 law firms of Ukraine (2011 – 2015). </w:t>
      </w:r>
      <w:hyperlink r:id="rId12">
        <w:r w:rsidRPr="0037294E">
          <w:rPr>
            <w:rFonts w:eastAsia="Cambria"/>
            <w:color w:val="0563C1"/>
            <w:u w:val="single"/>
          </w:rPr>
          <w:t>www.c-lawyers.com</w:t>
        </w:r>
      </w:hyperlink>
      <w:r w:rsidR="00EC4ACC">
        <w:rPr>
          <w:rFonts w:eastAsia="Cambria"/>
          <w:color w:val="0563C1"/>
          <w:u w:val="single"/>
        </w:rPr>
        <w:t xml:space="preserve">, </w:t>
      </w:r>
      <w:r w:rsidR="00EC4ACC" w:rsidRPr="0037294E">
        <w:rPr>
          <w:rFonts w:eastAsia="Cambria"/>
          <w:color w:val="000000"/>
        </w:rPr>
        <w:t>October 2008 - December 2014</w:t>
      </w:r>
      <w:r w:rsidRPr="0037294E">
        <w:rPr>
          <w:rFonts w:eastAsia="Cambria"/>
          <w:color w:val="000000"/>
        </w:rPr>
        <w:t xml:space="preserve"> </w:t>
      </w:r>
    </w:p>
    <w:p w:rsidR="00303D14" w:rsidRPr="0037294E" w:rsidRDefault="00303D14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rFonts w:eastAsia="Cambria"/>
          <w:color w:val="000000"/>
        </w:rPr>
      </w:pPr>
    </w:p>
    <w:p w:rsidR="00303D14" w:rsidRPr="0037294E" w:rsidRDefault="00377BC8" w:rsidP="00D372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</w:rPr>
      </w:pPr>
      <w:r w:rsidRPr="0037294E">
        <w:rPr>
          <w:rFonts w:eastAsia="Cambria"/>
          <w:b/>
          <w:color w:val="000000"/>
        </w:rPr>
        <w:t xml:space="preserve">Chairman of the Permanent Court of Arbitration at the Nation-wide NGO </w:t>
      </w:r>
      <w:r w:rsidRPr="0037294E">
        <w:rPr>
          <w:rFonts w:eastAsia="Cambria"/>
          <w:b/>
          <w:i/>
          <w:color w:val="000000"/>
        </w:rPr>
        <w:t>Union of Investors of Ukraine</w:t>
      </w:r>
      <w:r w:rsidRPr="0037294E">
        <w:rPr>
          <w:rFonts w:eastAsia="Cambria"/>
          <w:color w:val="000000"/>
        </w:rPr>
        <w:t xml:space="preserve">, one of the most successful arbitration courts in Ukraine. </w:t>
      </w:r>
      <w:hyperlink r:id="rId13">
        <w:r w:rsidRPr="0037294E">
          <w:rPr>
            <w:rFonts w:eastAsia="Cambria"/>
            <w:color w:val="0563C1"/>
            <w:u w:val="single"/>
          </w:rPr>
          <w:t>www.arbitrate.com.ua</w:t>
        </w:r>
      </w:hyperlink>
      <w:r w:rsidR="00EC4ACC">
        <w:rPr>
          <w:rFonts w:eastAsia="Cambria"/>
          <w:color w:val="0563C1"/>
          <w:u w:val="single"/>
        </w:rPr>
        <w:t xml:space="preserve">, </w:t>
      </w:r>
      <w:r w:rsidR="00EC4ACC" w:rsidRPr="0037294E">
        <w:rPr>
          <w:rFonts w:eastAsia="Cambria"/>
          <w:color w:val="000000"/>
        </w:rPr>
        <w:t>August 2009 – December 2014</w:t>
      </w:r>
      <w:r w:rsidRPr="0037294E">
        <w:rPr>
          <w:rFonts w:eastAsia="Cambria"/>
          <w:color w:val="000000"/>
        </w:rPr>
        <w:t xml:space="preserve"> </w:t>
      </w:r>
    </w:p>
    <w:p w:rsidR="00303D14" w:rsidRPr="0037294E" w:rsidRDefault="00303D14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rFonts w:eastAsia="Cambria"/>
          <w:color w:val="000000"/>
        </w:rPr>
      </w:pPr>
    </w:p>
    <w:p w:rsidR="00303D14" w:rsidRPr="0037294E" w:rsidRDefault="00377BC8" w:rsidP="00D372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color w:val="000000"/>
        </w:rPr>
      </w:pPr>
      <w:r w:rsidRPr="0037294E">
        <w:rPr>
          <w:rFonts w:eastAsia="Cambria"/>
          <w:b/>
          <w:color w:val="000000"/>
        </w:rPr>
        <w:t xml:space="preserve">Deputy General Director of </w:t>
      </w:r>
      <w:r w:rsidRPr="0037294E">
        <w:rPr>
          <w:rFonts w:eastAsia="Cambria"/>
          <w:b/>
          <w:i/>
          <w:color w:val="000000"/>
        </w:rPr>
        <w:t>First Ukrainian Industrial-Investment Compan</w:t>
      </w:r>
      <w:r w:rsidRPr="0037294E">
        <w:rPr>
          <w:rFonts w:eastAsia="Cambria"/>
          <w:b/>
          <w:color w:val="000000"/>
        </w:rPr>
        <w:t>y LLC, specialist in securities trading</w:t>
      </w:r>
      <w:r w:rsidR="00EC4ACC">
        <w:rPr>
          <w:rFonts w:eastAsia="Cambria"/>
          <w:color w:val="000000"/>
        </w:rPr>
        <w:t xml:space="preserve">, </w:t>
      </w:r>
      <w:r w:rsidR="00EC4ACC" w:rsidRPr="0037294E">
        <w:rPr>
          <w:rFonts w:eastAsia="Cambria"/>
          <w:color w:val="000000"/>
        </w:rPr>
        <w:t>April 2005 - August 2008</w:t>
      </w:r>
      <w:r w:rsidRPr="0037294E">
        <w:rPr>
          <w:rFonts w:eastAsia="Cambria"/>
          <w:color w:val="000000"/>
        </w:rPr>
        <w:t xml:space="preserve"> </w:t>
      </w:r>
    </w:p>
    <w:p w:rsidR="00EC4ACC" w:rsidRDefault="00EC4ACC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eastAsia="Cambria"/>
          <w:b/>
          <w:color w:val="000000"/>
        </w:rPr>
      </w:pPr>
    </w:p>
    <w:p w:rsidR="00303D14" w:rsidRPr="0037294E" w:rsidRDefault="00377BC8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color w:val="000000"/>
        </w:rPr>
      </w:pPr>
      <w:r w:rsidRPr="0037294E">
        <w:rPr>
          <w:rFonts w:eastAsia="Cambria"/>
          <w:b/>
          <w:color w:val="000000"/>
        </w:rPr>
        <w:t>Responsibilities</w:t>
      </w:r>
      <w:r w:rsidRPr="0037294E">
        <w:rPr>
          <w:rFonts w:eastAsia="Cambria"/>
          <w:color w:val="000000"/>
        </w:rPr>
        <w:t>: Legal support, GR and PR, security, 28 staff under management.</w:t>
      </w:r>
    </w:p>
    <w:p w:rsidR="00303D14" w:rsidRPr="0037294E" w:rsidRDefault="00303D14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b/>
          <w:color w:val="000000"/>
        </w:rPr>
      </w:pPr>
    </w:p>
    <w:p w:rsidR="00303D14" w:rsidRPr="0037294E" w:rsidRDefault="00377BC8" w:rsidP="00D372FE">
      <w:pPr>
        <w:spacing w:line="276" w:lineRule="auto"/>
        <w:rPr>
          <w:rFonts w:eastAsia="Cambria"/>
          <w:b/>
        </w:rPr>
      </w:pPr>
      <w:r w:rsidRPr="0037294E">
        <w:rPr>
          <w:rFonts w:eastAsia="Cambria"/>
          <w:b/>
        </w:rPr>
        <w:t>Community Engagement, Research</w:t>
      </w:r>
    </w:p>
    <w:p w:rsidR="00303D14" w:rsidRPr="0037294E" w:rsidRDefault="00303D14" w:rsidP="00D372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mbria"/>
          <w:b/>
          <w:color w:val="000000"/>
        </w:rPr>
      </w:pPr>
    </w:p>
    <w:p w:rsidR="00303D14" w:rsidRPr="0037294E" w:rsidRDefault="00377BC8" w:rsidP="00D37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 w:rsidRPr="0037294E">
        <w:rPr>
          <w:rFonts w:eastAsia="Cambria"/>
          <w:color w:val="000000"/>
        </w:rPr>
        <w:t>Co-organizer of translation of Nelson Mandela's autobiography "Long walk to freedom" (2014)</w:t>
      </w:r>
      <w:r w:rsidR="001E0A16">
        <w:rPr>
          <w:rFonts w:eastAsia="Cambria"/>
          <w:color w:val="000000"/>
        </w:rPr>
        <w:t xml:space="preserve"> </w:t>
      </w:r>
      <w:r w:rsidR="001E0A16" w:rsidRPr="0037294E">
        <w:rPr>
          <w:rFonts w:eastAsia="Cambria"/>
          <w:color w:val="000000"/>
        </w:rPr>
        <w:t>into Ukrainian</w:t>
      </w:r>
      <w:r w:rsidRPr="0037294E">
        <w:rPr>
          <w:rFonts w:eastAsia="Cambria"/>
          <w:color w:val="000000"/>
        </w:rPr>
        <w:t>.</w:t>
      </w:r>
    </w:p>
    <w:p w:rsidR="00303D14" w:rsidRPr="0037294E" w:rsidRDefault="00377BC8" w:rsidP="00D37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 w:rsidRPr="0037294E">
        <w:rPr>
          <w:rFonts w:eastAsia="Cambria"/>
          <w:color w:val="000000"/>
        </w:rPr>
        <w:t xml:space="preserve">Co-founder and member of </w:t>
      </w:r>
      <w:proofErr w:type="spellStart"/>
      <w:r w:rsidRPr="0037294E">
        <w:rPr>
          <w:rFonts w:eastAsia="Cambria"/>
          <w:i/>
          <w:color w:val="000000"/>
        </w:rPr>
        <w:t>Syla</w:t>
      </w:r>
      <w:proofErr w:type="spellEnd"/>
      <w:r w:rsidRPr="0037294E">
        <w:rPr>
          <w:rFonts w:eastAsia="Cambria"/>
          <w:i/>
          <w:color w:val="000000"/>
        </w:rPr>
        <w:t xml:space="preserve"> </w:t>
      </w:r>
      <w:proofErr w:type="spellStart"/>
      <w:r w:rsidRPr="0037294E">
        <w:rPr>
          <w:rFonts w:eastAsia="Cambria"/>
          <w:i/>
          <w:color w:val="000000"/>
        </w:rPr>
        <w:t>Lyudey</w:t>
      </w:r>
      <w:proofErr w:type="spellEnd"/>
      <w:r w:rsidR="001E0A16">
        <w:rPr>
          <w:rFonts w:eastAsia="Cambria"/>
          <w:i/>
          <w:color w:val="000000"/>
        </w:rPr>
        <w:t xml:space="preserve"> </w:t>
      </w:r>
      <w:r w:rsidR="001E0A16" w:rsidRPr="0037294E">
        <w:rPr>
          <w:rFonts w:eastAsia="Cambria"/>
          <w:color w:val="000000"/>
        </w:rPr>
        <w:t>non-governmental organization and political party</w:t>
      </w:r>
      <w:r w:rsidRPr="0037294E">
        <w:rPr>
          <w:rFonts w:eastAsia="Cambria"/>
          <w:color w:val="000000"/>
        </w:rPr>
        <w:t xml:space="preserve"> </w:t>
      </w:r>
      <w:r w:rsidR="001E0A16">
        <w:rPr>
          <w:rFonts w:eastAsia="Cambria"/>
          <w:color w:val="000000"/>
        </w:rPr>
        <w:t>(</w:t>
      </w:r>
      <w:hyperlink r:id="rId14">
        <w:r w:rsidRPr="0037294E">
          <w:rPr>
            <w:rFonts w:eastAsia="Cambria"/>
            <w:color w:val="0563C1"/>
            <w:u w:val="single"/>
          </w:rPr>
          <w:t>http://sylalyudey.org</w:t>
        </w:r>
      </w:hyperlink>
      <w:r w:rsidR="001E0A16">
        <w:rPr>
          <w:rFonts w:eastAsia="Cambria"/>
          <w:color w:val="0563C1"/>
          <w:u w:val="single"/>
        </w:rPr>
        <w:t>)</w:t>
      </w:r>
      <w:r w:rsidRPr="0037294E">
        <w:rPr>
          <w:rFonts w:eastAsia="Cambria"/>
          <w:color w:val="000000"/>
        </w:rPr>
        <w:t>. An active participant in the Revolution of Dignity and Ukraine’s Volunteer Movement.</w:t>
      </w:r>
    </w:p>
    <w:p w:rsidR="00303D14" w:rsidRPr="0037294E" w:rsidRDefault="00377BC8" w:rsidP="00D37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 w:rsidRPr="0037294E">
        <w:rPr>
          <w:rFonts w:eastAsia="Cambria"/>
          <w:color w:val="000000"/>
        </w:rPr>
        <w:t>Chairman of the Public Committee for the Protection of Electoral Rights of Citizens at the Ukrainian Parliament Commissioner for Human Rights (2012).</w:t>
      </w:r>
    </w:p>
    <w:p w:rsidR="00303D14" w:rsidRPr="0037294E" w:rsidRDefault="00377BC8" w:rsidP="00D37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 w:rsidRPr="0037294E">
        <w:rPr>
          <w:rFonts w:eastAsia="Cambria"/>
          <w:color w:val="000000"/>
        </w:rPr>
        <w:t xml:space="preserve">Co-author of the research and practical commentary to the Law of Ukraine "On Elections of </w:t>
      </w:r>
      <w:r w:rsidR="004D6674">
        <w:rPr>
          <w:rFonts w:eastAsia="Cambria"/>
          <w:color w:val="000000"/>
        </w:rPr>
        <w:t>Members of Parliament</w:t>
      </w:r>
      <w:r w:rsidRPr="0037294E">
        <w:rPr>
          <w:rFonts w:eastAsia="Cambria"/>
          <w:color w:val="000000"/>
        </w:rPr>
        <w:t xml:space="preserve"> of Ukraine" (edited by Professor Victor </w:t>
      </w:r>
      <w:proofErr w:type="spellStart"/>
      <w:r w:rsidRPr="0037294E">
        <w:rPr>
          <w:rFonts w:eastAsia="Cambria"/>
          <w:color w:val="000000"/>
        </w:rPr>
        <w:t>Musiyaka</w:t>
      </w:r>
      <w:proofErr w:type="spellEnd"/>
      <w:r w:rsidRPr="0037294E">
        <w:rPr>
          <w:rFonts w:eastAsia="Cambria"/>
          <w:color w:val="000000"/>
        </w:rPr>
        <w:t>) (2012).</w:t>
      </w:r>
    </w:p>
    <w:p w:rsidR="00303D14" w:rsidRPr="00AA7EBE" w:rsidRDefault="00377BC8" w:rsidP="00AA7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  <w:r w:rsidRPr="0037294E">
        <w:rPr>
          <w:rFonts w:eastAsia="Cambria"/>
          <w:color w:val="000000"/>
        </w:rPr>
        <w:t xml:space="preserve">Co-founder and Chairman of </w:t>
      </w:r>
      <w:r w:rsidR="004D6674">
        <w:rPr>
          <w:rFonts w:eastAsia="Cambria"/>
          <w:color w:val="000000"/>
        </w:rPr>
        <w:t>All-Ukrainian</w:t>
      </w:r>
      <w:r w:rsidRPr="0037294E">
        <w:rPr>
          <w:rFonts w:eastAsia="Cambria"/>
          <w:color w:val="000000"/>
        </w:rPr>
        <w:t xml:space="preserve"> </w:t>
      </w:r>
      <w:r w:rsidRPr="0037294E">
        <w:rPr>
          <w:rFonts w:eastAsia="Cambria"/>
          <w:i/>
          <w:color w:val="000000"/>
        </w:rPr>
        <w:t>Union of Investors of Ukraine</w:t>
      </w:r>
      <w:r w:rsidRPr="0037294E">
        <w:rPr>
          <w:rFonts w:eastAsia="Cambria"/>
          <w:color w:val="000000"/>
        </w:rPr>
        <w:t xml:space="preserve"> </w:t>
      </w:r>
      <w:r w:rsidR="004D6674" w:rsidRPr="0037294E">
        <w:rPr>
          <w:rFonts w:eastAsia="Cambria"/>
          <w:color w:val="000000"/>
        </w:rPr>
        <w:t>NGO</w:t>
      </w:r>
      <w:r w:rsidR="004D6674">
        <w:rPr>
          <w:rFonts w:eastAsia="Cambria"/>
          <w:color w:val="000000"/>
        </w:rPr>
        <w:t>,</w:t>
      </w:r>
      <w:r w:rsidRPr="0037294E">
        <w:rPr>
          <w:rFonts w:eastAsia="Cambria"/>
          <w:color w:val="000000"/>
        </w:rPr>
        <w:t xml:space="preserve"> </w:t>
      </w:r>
      <w:hyperlink r:id="rId15">
        <w:r w:rsidRPr="0037294E">
          <w:rPr>
            <w:rFonts w:eastAsia="Cambria"/>
            <w:color w:val="0563C1"/>
            <w:u w:val="single"/>
          </w:rPr>
          <w:t>www.investhelp.com.ua</w:t>
        </w:r>
      </w:hyperlink>
      <w:r w:rsidRPr="0037294E">
        <w:rPr>
          <w:rFonts w:eastAsia="Cambria"/>
          <w:color w:val="000000"/>
        </w:rPr>
        <w:t xml:space="preserve"> (2008-2013).</w:t>
      </w:r>
    </w:p>
    <w:sectPr w:rsidR="00303D14" w:rsidRPr="00AA7EBE">
      <w:headerReference w:type="default" r:id="rId16"/>
      <w:pgSz w:w="11906" w:h="16838"/>
      <w:pgMar w:top="709" w:right="850" w:bottom="568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2D6B" w:rsidRDefault="00692D6B">
      <w:r>
        <w:separator/>
      </w:r>
    </w:p>
  </w:endnote>
  <w:endnote w:type="continuationSeparator" w:id="0">
    <w:p w:rsidR="00692D6B" w:rsidRDefault="0069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2D6B" w:rsidRDefault="00692D6B">
      <w:r>
        <w:separator/>
      </w:r>
    </w:p>
  </w:footnote>
  <w:footnote w:type="continuationSeparator" w:id="0">
    <w:p w:rsidR="00692D6B" w:rsidRDefault="0069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3D14" w:rsidRDefault="00303D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522D"/>
    <w:multiLevelType w:val="multilevel"/>
    <w:tmpl w:val="8A740ED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706BD5"/>
    <w:multiLevelType w:val="multilevel"/>
    <w:tmpl w:val="4C5AAE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FD28B5"/>
    <w:multiLevelType w:val="multilevel"/>
    <w:tmpl w:val="B8F87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1A4BE4"/>
    <w:multiLevelType w:val="multilevel"/>
    <w:tmpl w:val="6AD852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14"/>
    <w:rsid w:val="000C5987"/>
    <w:rsid w:val="001E0A16"/>
    <w:rsid w:val="00303D14"/>
    <w:rsid w:val="0037294E"/>
    <w:rsid w:val="00377BC8"/>
    <w:rsid w:val="003F30DE"/>
    <w:rsid w:val="004D6674"/>
    <w:rsid w:val="00692D6B"/>
    <w:rsid w:val="00862AD3"/>
    <w:rsid w:val="009636CE"/>
    <w:rsid w:val="00AA7EBE"/>
    <w:rsid w:val="00C51581"/>
    <w:rsid w:val="00D372FE"/>
    <w:rsid w:val="00E44415"/>
    <w:rsid w:val="00E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238236"/>
  <w15:docId w15:val="{49A68954-5071-A841-8ABF-5398BC61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51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5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5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9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ua" TargetMode="External"/><Relationship Id="rId13" Type="http://schemas.openxmlformats.org/officeDocument/2006/relationships/hyperlink" Target="http://www.arbitrate.co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-lawyer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oinf.kiev.ua/wp/interaktyvna-karta-rodovyshch-korysnykh-kopaly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vesthelp.com.ua" TargetMode="External"/><Relationship Id="rId10" Type="http://schemas.openxmlformats.org/officeDocument/2006/relationships/hyperlink" Target="http://www.men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as.brdo.com.ua" TargetMode="External"/><Relationship Id="rId14" Type="http://schemas.openxmlformats.org/officeDocument/2006/relationships/hyperlink" Target="http://sylalyud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Vladyslava Smolinska</cp:lastModifiedBy>
  <cp:revision>4</cp:revision>
  <dcterms:created xsi:type="dcterms:W3CDTF">2020-07-02T13:21:00Z</dcterms:created>
  <dcterms:modified xsi:type="dcterms:W3CDTF">2020-11-12T16:02:00Z</dcterms:modified>
</cp:coreProperties>
</file>